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Профессия — Оператор котельной</w:t>
      </w:r>
    </w:p>
    <w:p w:rsid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Квалификация — 2-й разряд</w:t>
      </w:r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Характеристика работ.</w:t>
      </w:r>
      <w:r w:rsidRPr="00784075">
        <w:rPr>
          <w:sz w:val="28"/>
          <w:szCs w:val="28"/>
        </w:rPr>
        <w:t> </w:t>
      </w:r>
      <w:proofErr w:type="gramStart"/>
      <w:r w:rsidRPr="00784075">
        <w:rPr>
          <w:sz w:val="28"/>
          <w:szCs w:val="28"/>
        </w:rPr>
        <w:t xml:space="preserve">Обслуживание водогрейных и паровых котлов с суммарной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до 12,6 ГДж/ч (до 3 Гкал/ч) или обслуживание в котельной отдельных водогрейных или паровых котлов с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котла до 21 ГДж/ч (до 5 Гкал/ч), работающих на жидком и газообразном топливе или </w:t>
      </w:r>
      <w:proofErr w:type="spellStart"/>
      <w:r w:rsidRPr="00784075">
        <w:rPr>
          <w:sz w:val="28"/>
          <w:szCs w:val="28"/>
        </w:rPr>
        <w:t>электронагреве</w:t>
      </w:r>
      <w:proofErr w:type="spellEnd"/>
      <w:r w:rsidRPr="00784075">
        <w:rPr>
          <w:sz w:val="28"/>
          <w:szCs w:val="28"/>
        </w:rPr>
        <w:t>.</w:t>
      </w:r>
      <w:proofErr w:type="gramEnd"/>
      <w:r w:rsidRPr="00784075">
        <w:rPr>
          <w:sz w:val="28"/>
          <w:szCs w:val="28"/>
        </w:rPr>
        <w:t xml:space="preserve"> Растопка, пуск и остановка котлов и питание их водой. Регулирование горения топлива. Наблюдение по контрольно-измерительным приборам за уровнем воды в котле, давлением пара и температурой воды, подаваемой в отопительную систему. Обслуживание </w:t>
      </w:r>
      <w:proofErr w:type="spellStart"/>
      <w:r w:rsidRPr="00784075">
        <w:rPr>
          <w:sz w:val="28"/>
          <w:szCs w:val="28"/>
        </w:rPr>
        <w:t>теплосетевых</w:t>
      </w:r>
      <w:proofErr w:type="spellEnd"/>
      <w:r w:rsidRPr="00784075">
        <w:rPr>
          <w:sz w:val="28"/>
          <w:szCs w:val="28"/>
        </w:rPr>
        <w:t xml:space="preserve"> бойлерных установок или станций мятого пара, расположенных в зоне обслуживания основных агрегатов с суммарной тепловой нагрузкой до 42 ГДж/</w:t>
      </w:r>
      <w:proofErr w:type="gramStart"/>
      <w:r w:rsidRPr="00784075">
        <w:rPr>
          <w:sz w:val="28"/>
          <w:szCs w:val="28"/>
        </w:rPr>
        <w:t>ч</w:t>
      </w:r>
      <w:proofErr w:type="gramEnd"/>
      <w:r w:rsidRPr="00784075">
        <w:rPr>
          <w:sz w:val="28"/>
          <w:szCs w:val="28"/>
        </w:rPr>
        <w:t xml:space="preserve"> (до 10 Гкал/ч). Очистка мятого пара и деаэрация воды. Пуск и остановка насосов, двигателей, вентиляторов и других вспомогательных механизмов. Чистка арматуры и приборов котла. Участие в ремонте обслуживаемого оборудования.</w:t>
      </w:r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Должен знать:</w:t>
      </w:r>
      <w:r w:rsidRPr="00784075">
        <w:rPr>
          <w:sz w:val="28"/>
          <w:szCs w:val="28"/>
        </w:rPr>
        <w:t xml:space="preserve"> принцип работы обслуживаемых котлов; состав теплоизоляционных масс и основные способы теплоизоляции котлов и </w:t>
      </w:r>
      <w:proofErr w:type="spellStart"/>
      <w:r w:rsidRPr="00784075">
        <w:rPr>
          <w:sz w:val="28"/>
          <w:szCs w:val="28"/>
        </w:rPr>
        <w:t>паротрубопроводов</w:t>
      </w:r>
      <w:proofErr w:type="spellEnd"/>
      <w:r w:rsidRPr="00784075">
        <w:rPr>
          <w:sz w:val="28"/>
          <w:szCs w:val="28"/>
        </w:rPr>
        <w:t xml:space="preserve">; правила обращения с газом и оборудованием, находящимся под напряжением; назначение и условия применения простых и средней сложности контрольно-измерительных приборов; устройство и режимы работы оборудования </w:t>
      </w:r>
      <w:proofErr w:type="spellStart"/>
      <w:r w:rsidRPr="00784075">
        <w:rPr>
          <w:sz w:val="28"/>
          <w:szCs w:val="28"/>
        </w:rPr>
        <w:t>теплосетевых</w:t>
      </w:r>
      <w:proofErr w:type="spellEnd"/>
      <w:r w:rsidRPr="00784075">
        <w:rPr>
          <w:sz w:val="28"/>
          <w:szCs w:val="28"/>
        </w:rPr>
        <w:t xml:space="preserve"> бойлерных установок или станций мятого пара.</w:t>
      </w:r>
    </w:p>
    <w:p w:rsid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Квалификация — 3-й разряд</w:t>
      </w:r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Характеристика работ.</w:t>
      </w:r>
      <w:r w:rsidRPr="00784075">
        <w:rPr>
          <w:sz w:val="28"/>
          <w:szCs w:val="28"/>
        </w:rPr>
        <w:t> </w:t>
      </w:r>
      <w:proofErr w:type="gramStart"/>
      <w:r w:rsidRPr="00784075">
        <w:rPr>
          <w:sz w:val="28"/>
          <w:szCs w:val="28"/>
        </w:rPr>
        <w:t xml:space="preserve">Обслуживание водогрейных и паровых котлов с суммарной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свыше 12,6 до 42 ГДж/ч (свыше 3 до 10 Гкал/ч) или обслуживание в котельной отдельных водогрейных или паровых котлов с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котла свыше 21 до 84 ГДж/ч (свыше 5 до 20 Гкал/ч), работающих на жидком и газообразном топливе или </w:t>
      </w:r>
      <w:proofErr w:type="spellStart"/>
      <w:r w:rsidRPr="00784075">
        <w:rPr>
          <w:sz w:val="28"/>
          <w:szCs w:val="28"/>
        </w:rPr>
        <w:t>электронагреве</w:t>
      </w:r>
      <w:proofErr w:type="spellEnd"/>
      <w:r w:rsidRPr="00784075">
        <w:rPr>
          <w:sz w:val="28"/>
          <w:szCs w:val="28"/>
        </w:rPr>
        <w:t>.</w:t>
      </w:r>
      <w:proofErr w:type="gramEnd"/>
      <w:r w:rsidRPr="00784075">
        <w:rPr>
          <w:sz w:val="28"/>
          <w:szCs w:val="28"/>
        </w:rPr>
        <w:t xml:space="preserve"> Обслуживание </w:t>
      </w:r>
      <w:proofErr w:type="spellStart"/>
      <w:r w:rsidRPr="00784075">
        <w:rPr>
          <w:sz w:val="28"/>
          <w:szCs w:val="28"/>
        </w:rPr>
        <w:t>теплосетевых</w:t>
      </w:r>
      <w:proofErr w:type="spellEnd"/>
      <w:r w:rsidRPr="00784075">
        <w:rPr>
          <w:sz w:val="28"/>
          <w:szCs w:val="28"/>
        </w:rPr>
        <w:t xml:space="preserve"> бойлерных установок или станций мятого пара, расположенных в зоне обслуживания основных агрегатов, с суммарной тепловой нагрузкой свыше 42 до 84 ГДж/</w:t>
      </w:r>
      <w:proofErr w:type="gramStart"/>
      <w:r w:rsidRPr="00784075">
        <w:rPr>
          <w:sz w:val="28"/>
          <w:szCs w:val="28"/>
        </w:rPr>
        <w:t>ч</w:t>
      </w:r>
      <w:proofErr w:type="gramEnd"/>
      <w:r w:rsidRPr="00784075">
        <w:rPr>
          <w:sz w:val="28"/>
          <w:szCs w:val="28"/>
        </w:rPr>
        <w:t xml:space="preserve"> (свыше 10 до 20 Гкал/ч). Пуск, остановка, регулирование и наблюдение за работой экономайзеров, воздухоподогревателей, пароперегревателей и питательных насосов. Обеспечение бесперебойной работы оборудования котельной. Пуск, остановка и переключение обслуживаемых агрегатов в схемах теплопроводов. Учет теплоты, отпускаемой потребителям. Участие в ремонте обслуживаемого оборудования.</w:t>
      </w:r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Должен знать:</w:t>
      </w:r>
      <w:r w:rsidRPr="00784075">
        <w:rPr>
          <w:sz w:val="28"/>
          <w:szCs w:val="28"/>
        </w:rPr>
        <w:t> устройство обслуживаемых котлов; устройство и принцип работы центробежных и поршневых насосов, электродвигателей и паровых двигателей; схемы тепл</w:t>
      </w:r>
      <w:proofErr w:type="gramStart"/>
      <w:r w:rsidRPr="00784075">
        <w:rPr>
          <w:sz w:val="28"/>
          <w:szCs w:val="28"/>
        </w:rPr>
        <w:t>о-</w:t>
      </w:r>
      <w:proofErr w:type="gramEnd"/>
      <w:r w:rsidRPr="00784075">
        <w:rPr>
          <w:sz w:val="28"/>
          <w:szCs w:val="28"/>
        </w:rPr>
        <w:t xml:space="preserve">, </w:t>
      </w:r>
      <w:proofErr w:type="spellStart"/>
      <w:r w:rsidRPr="00784075">
        <w:rPr>
          <w:sz w:val="28"/>
          <w:szCs w:val="28"/>
        </w:rPr>
        <w:t>паро</w:t>
      </w:r>
      <w:proofErr w:type="spellEnd"/>
      <w:r w:rsidRPr="00784075">
        <w:rPr>
          <w:sz w:val="28"/>
          <w:szCs w:val="28"/>
        </w:rPr>
        <w:t>- и водопроводов котельной установки и наружных теплосетей; порядок учета результатов работы оборудования и отпускаемой потребителям теплоты; устройство простых и средней сложности контрольно-измерительных приборов.</w:t>
      </w:r>
    </w:p>
    <w:p w:rsid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4"/>
          <w:sz w:val="28"/>
          <w:szCs w:val="28"/>
        </w:rPr>
      </w:pPr>
    </w:p>
    <w:p w:rsid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lastRenderedPageBreak/>
        <w:t>Квалификация — 4-й разряд</w:t>
      </w:r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Характеристика работ.</w:t>
      </w:r>
      <w:r w:rsidRPr="00784075">
        <w:rPr>
          <w:sz w:val="28"/>
          <w:szCs w:val="28"/>
        </w:rPr>
        <w:t> </w:t>
      </w:r>
      <w:proofErr w:type="gramStart"/>
      <w:r w:rsidRPr="00784075">
        <w:rPr>
          <w:sz w:val="28"/>
          <w:szCs w:val="28"/>
        </w:rPr>
        <w:t xml:space="preserve">Обслуживание водогрейных и паровых котлов с суммарной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свыше 42 до 84 ГДж/ч (свыше 10 до 20 Гкал/ч) или обслуживание в котельной отдельных водогрейных или паровых котлов с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котла свыше 84 до 273 ГДж/ч (свыше 20 до 65 Гкал/ч), работающих на жидком и газообразном топливе или </w:t>
      </w:r>
      <w:proofErr w:type="spellStart"/>
      <w:r w:rsidRPr="00784075">
        <w:rPr>
          <w:sz w:val="28"/>
          <w:szCs w:val="28"/>
        </w:rPr>
        <w:t>электронагреве</w:t>
      </w:r>
      <w:proofErr w:type="spellEnd"/>
      <w:r w:rsidRPr="00784075">
        <w:rPr>
          <w:sz w:val="28"/>
          <w:szCs w:val="28"/>
        </w:rPr>
        <w:t>.</w:t>
      </w:r>
      <w:proofErr w:type="gramEnd"/>
      <w:r w:rsidRPr="00784075">
        <w:rPr>
          <w:sz w:val="28"/>
          <w:szCs w:val="28"/>
        </w:rPr>
        <w:t xml:space="preserve"> Обслуживание </w:t>
      </w:r>
      <w:proofErr w:type="spellStart"/>
      <w:r w:rsidRPr="00784075">
        <w:rPr>
          <w:sz w:val="28"/>
          <w:szCs w:val="28"/>
        </w:rPr>
        <w:t>теплосетевых</w:t>
      </w:r>
      <w:proofErr w:type="spellEnd"/>
      <w:r w:rsidRPr="00784075">
        <w:rPr>
          <w:sz w:val="28"/>
          <w:szCs w:val="28"/>
        </w:rPr>
        <w:t xml:space="preserve"> бойлерных установок или станций мятого пара, расположенных в зоне обслуживания основных агрегатов, с суммарной тепловой нагрузкой свыше 84 ГДж/</w:t>
      </w:r>
      <w:proofErr w:type="gramStart"/>
      <w:r w:rsidRPr="00784075">
        <w:rPr>
          <w:sz w:val="28"/>
          <w:szCs w:val="28"/>
        </w:rPr>
        <w:t>ч</w:t>
      </w:r>
      <w:proofErr w:type="gramEnd"/>
      <w:r w:rsidRPr="00784075">
        <w:rPr>
          <w:sz w:val="28"/>
          <w:szCs w:val="28"/>
        </w:rPr>
        <w:t xml:space="preserve"> (свыше 20 Гкал/ч). Наблюдение по контрольно-измерительным приборам за уровнем воды в котлах, давлением и температурой пара, воды и отходящих газов. Регулирование работы (нагрузки) котлов в соответствии с графиком потребления пара. Предупреждение и устранение неисправностей в работе оборудования.</w:t>
      </w:r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84075">
        <w:rPr>
          <w:rStyle w:val="a4"/>
          <w:sz w:val="28"/>
          <w:szCs w:val="28"/>
        </w:rPr>
        <w:t>Должен знать:</w:t>
      </w:r>
      <w:r w:rsidRPr="00784075">
        <w:rPr>
          <w:sz w:val="28"/>
          <w:szCs w:val="28"/>
        </w:rPr>
        <w:t xml:space="preserve"> устройство и правила обслуживания однотипных котлов, а также различных вспомогательных механизмов и арматуры котлов; основные сведения по теплотехнике; различные свойства топлива и влияние качества топлива на процесс горения и </w:t>
      </w:r>
      <w:proofErr w:type="spellStart"/>
      <w:r w:rsidRPr="00784075">
        <w:rPr>
          <w:sz w:val="28"/>
          <w:szCs w:val="28"/>
        </w:rPr>
        <w:t>теплопроизводительность</w:t>
      </w:r>
      <w:proofErr w:type="spellEnd"/>
      <w:r w:rsidRPr="00784075">
        <w:rPr>
          <w:sz w:val="28"/>
          <w:szCs w:val="28"/>
        </w:rPr>
        <w:t xml:space="preserve"> </w:t>
      </w:r>
      <w:proofErr w:type="spellStart"/>
      <w:r w:rsidRPr="00784075">
        <w:rPr>
          <w:sz w:val="28"/>
          <w:szCs w:val="28"/>
        </w:rPr>
        <w:t>котлоагрегатов</w:t>
      </w:r>
      <w:proofErr w:type="spellEnd"/>
      <w:r w:rsidRPr="00784075">
        <w:rPr>
          <w:sz w:val="28"/>
          <w:szCs w:val="28"/>
        </w:rPr>
        <w:t>; технические условия на качество воды и способы ее очистки; причины возникновения неисправностей в работе котельной установки и меры их предупреждения;</w:t>
      </w:r>
      <w:proofErr w:type="gramEnd"/>
      <w:r w:rsidRPr="00784075">
        <w:rPr>
          <w:sz w:val="28"/>
          <w:szCs w:val="28"/>
        </w:rPr>
        <w:t xml:space="preserve"> устройство, назначение и условия применения сложных контрольно-измерительных приборов.</w:t>
      </w:r>
    </w:p>
    <w:p w:rsid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Квалификация — 5-й разряд</w:t>
      </w:r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Характеристика работ.</w:t>
      </w:r>
      <w:r w:rsidRPr="00784075">
        <w:rPr>
          <w:sz w:val="28"/>
          <w:szCs w:val="28"/>
        </w:rPr>
        <w:t> </w:t>
      </w:r>
      <w:proofErr w:type="gramStart"/>
      <w:r w:rsidRPr="00784075">
        <w:rPr>
          <w:sz w:val="28"/>
          <w:szCs w:val="28"/>
        </w:rPr>
        <w:t xml:space="preserve">Обслуживание водогрейных и паровых котлов с суммарной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свыше 84 до 273 ГДж/ч (свыше 20 до 65 Гкал/ч) или обслуживание в котельной отдельных водогрейных или паровых котлов с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котла свыше 273 до 546 ГДж/ч (свыше 65 до 130 Гкал/ч), работающих на жидком и газообразном топливе или </w:t>
      </w:r>
      <w:proofErr w:type="spellStart"/>
      <w:r w:rsidRPr="00784075">
        <w:rPr>
          <w:sz w:val="28"/>
          <w:szCs w:val="28"/>
        </w:rPr>
        <w:t>электронагреве</w:t>
      </w:r>
      <w:proofErr w:type="spellEnd"/>
      <w:r w:rsidRPr="00784075">
        <w:rPr>
          <w:sz w:val="28"/>
          <w:szCs w:val="28"/>
        </w:rPr>
        <w:t>.</w:t>
      </w:r>
      <w:proofErr w:type="gramEnd"/>
      <w:r w:rsidRPr="00784075">
        <w:rPr>
          <w:sz w:val="28"/>
          <w:szCs w:val="28"/>
        </w:rPr>
        <w:t xml:space="preserve"> Переключение питательных линий, включение и выключение пара из магистралей. Включение и выключение автоматической аппаратуры питания котлов. Профилактический осмотр котлов, их вспомогательных механизмов, контрольно-измерительных приборов и участие в планово-предупредительном ремонте </w:t>
      </w:r>
      <w:proofErr w:type="spellStart"/>
      <w:r w:rsidRPr="00784075">
        <w:rPr>
          <w:sz w:val="28"/>
          <w:szCs w:val="28"/>
        </w:rPr>
        <w:t>котлоагрегатов</w:t>
      </w:r>
      <w:proofErr w:type="spellEnd"/>
      <w:r w:rsidRPr="00784075">
        <w:rPr>
          <w:sz w:val="28"/>
          <w:szCs w:val="28"/>
        </w:rPr>
        <w:t>. Приемка котлов и их вспомогательных механизмов из ремонта и подготовка их к работе.</w:t>
      </w:r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Должен знать:</w:t>
      </w:r>
      <w:r w:rsidRPr="00784075">
        <w:rPr>
          <w:sz w:val="28"/>
          <w:szCs w:val="28"/>
        </w:rPr>
        <w:t> устройство и принцип работы водогрейных и паровых котлов различных систем; эксплуатационные данные котельного оборудования и механизмов; устройство аппаратов автоматического регулирования; правила ведения режима работы котельной в зависимости от показаний приборов; схемы трубопроводных сетей и сигнализации в котельной; правила настройки и регулирования контрольно-измерительных приборов.</w:t>
      </w:r>
    </w:p>
    <w:p w:rsid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Квалификация — 6-й разряд</w:t>
      </w:r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Характеристика работ.</w:t>
      </w:r>
      <w:r w:rsidRPr="00784075">
        <w:rPr>
          <w:sz w:val="28"/>
          <w:szCs w:val="28"/>
        </w:rPr>
        <w:t> </w:t>
      </w:r>
      <w:proofErr w:type="gramStart"/>
      <w:r w:rsidRPr="00784075">
        <w:rPr>
          <w:sz w:val="28"/>
          <w:szCs w:val="28"/>
        </w:rPr>
        <w:t xml:space="preserve">Обслуживание водогрейных и паровых котлов различных систем с суммарной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свыше 273 ГДж/ч </w:t>
      </w:r>
      <w:r w:rsidRPr="00784075">
        <w:rPr>
          <w:sz w:val="28"/>
          <w:szCs w:val="28"/>
        </w:rPr>
        <w:lastRenderedPageBreak/>
        <w:t xml:space="preserve">(свыше 65 Гкал/ч) или обслуживание в котельной отдельных водогрейных или паровых котлов с </w:t>
      </w:r>
      <w:proofErr w:type="spellStart"/>
      <w:r w:rsidRPr="00784075">
        <w:rPr>
          <w:sz w:val="28"/>
          <w:szCs w:val="28"/>
        </w:rPr>
        <w:t>теплопроизводительностью</w:t>
      </w:r>
      <w:proofErr w:type="spellEnd"/>
      <w:r w:rsidRPr="00784075">
        <w:rPr>
          <w:sz w:val="28"/>
          <w:szCs w:val="28"/>
        </w:rPr>
        <w:t xml:space="preserve"> котла свыше 546 ГДж/ч (свыше 130 Гкал/ч), работающих на жидком и газообразном топливе или </w:t>
      </w:r>
      <w:proofErr w:type="spellStart"/>
      <w:r w:rsidRPr="00784075">
        <w:rPr>
          <w:sz w:val="28"/>
          <w:szCs w:val="28"/>
        </w:rPr>
        <w:t>электронагреве</w:t>
      </w:r>
      <w:proofErr w:type="spellEnd"/>
      <w:r w:rsidRPr="00784075">
        <w:rPr>
          <w:sz w:val="28"/>
          <w:szCs w:val="28"/>
        </w:rPr>
        <w:t>.</w:t>
      </w:r>
      <w:proofErr w:type="gramEnd"/>
    </w:p>
    <w:p w:rsidR="00784075" w:rsidRPr="00784075" w:rsidRDefault="00784075" w:rsidP="00784075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84075">
        <w:rPr>
          <w:rStyle w:val="a4"/>
          <w:sz w:val="28"/>
          <w:szCs w:val="28"/>
        </w:rPr>
        <w:t>Должен знать:</w:t>
      </w:r>
      <w:r w:rsidRPr="00784075">
        <w:rPr>
          <w:sz w:val="28"/>
          <w:szCs w:val="28"/>
        </w:rPr>
        <w:t> конструктивные особенности сложных контрольно-измерительных приборов и аппаратов автоматического регулирования; теплотворную способность и физические свойства топлива; элементы топливного баланса котлов и его составление; правила определения коэффициента полезного действия котельной установки.</w:t>
      </w:r>
    </w:p>
    <w:p w:rsidR="00840C18" w:rsidRPr="00784075" w:rsidRDefault="00840C18" w:rsidP="007840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40C18" w:rsidRPr="00784075" w:rsidSect="00840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84075"/>
    <w:rsid w:val="00784075"/>
    <w:rsid w:val="0084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4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7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891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pivovarovagn</dc:creator>
  <cp:lastModifiedBy>pivovarovagn</cp:lastModifiedBy>
  <cp:revision>1</cp:revision>
  <dcterms:created xsi:type="dcterms:W3CDTF">2020-03-24T07:32:00Z</dcterms:created>
  <dcterms:modified xsi:type="dcterms:W3CDTF">2020-03-24T07:34:00Z</dcterms:modified>
</cp:coreProperties>
</file>